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p w:rsidR="00000000" w:rsidDel="00000000" w:rsidP="00000000" w:rsidRDefault="00000000" w:rsidRPr="00000000" w14:paraId="00000002">
      <w:pPr>
        <w:spacing w:after="240" w:before="240" w:lineRule="auto"/>
        <w:jc w:val="both"/>
        <w:rPr>
          <w:sz w:val="24"/>
          <w:szCs w:val="24"/>
          <w:highlight w:val="yellow"/>
        </w:rPr>
      </w:pPr>
      <w:r w:rsidDel="00000000" w:rsidR="00000000" w:rsidRPr="00000000">
        <w:rPr>
          <w:b w:val="1"/>
          <w:bCs w:val="1"/>
          <w:sz w:val="26"/>
          <w:szCs w:val="26"/>
          <w:rtl w:val="0"/>
        </w:rPr>
        <w:t xml:space="preserve">Diversidade e equidade racial pautam o 3º Encontro de Assessorias e Formações do ALFA-EJA Brasil no Norte e Nordeste</w:t>
        <w:br w:type="textWrapping"/>
      </w:r>
      <w:r w:rsidDel="00000000" w:rsidR="00000000" w:rsidRPr="00000000">
        <w:rPr>
          <w:sz w:val="26"/>
          <w:szCs w:val="26"/>
          <w:rtl w:val="0"/>
        </w:rPr>
        <w:br w:type="textWrapping"/>
      </w:r>
      <w:r w:rsidDel="00000000" w:rsidR="00000000" w:rsidRPr="00000000">
        <w:rPr>
          <w:i w:val="1"/>
          <w:iCs w:val="1"/>
          <w:sz w:val="24"/>
          <w:szCs w:val="24"/>
          <w:rtl w:val="0"/>
        </w:rPr>
        <w:t xml:space="preserve">Programação traz também questões socioambientais e o fortalecimento das redes de cuidado na Educação de Jovens, Adultos e Idosos nos 15 municípios contemplados pelo Projeto</w:t>
        <w:br w:type="textWrapping"/>
        <w:br w:type="textWrapping"/>
      </w:r>
      <w:r w:rsidDel="00000000" w:rsidR="00000000" w:rsidRPr="00000000">
        <w:rPr>
          <w:sz w:val="24"/>
          <w:szCs w:val="24"/>
          <w:rtl w:val="0"/>
        </w:rPr>
        <w:t xml:space="preserve">Ao longo dos meses de maio e início de junho, o projeto ALFA-EJA Brasil realiza o 3º Encontro Presencial de Assessoria e Formação nos 15 municípios contemplados pela iniciativa. A programação reúne gestores da Educação de Jovens e Adultos (EJA), equipes pedagógicas, professores, educadores populares e representantes de movimentos sociais em torno de debates sobre diversidade, equidade, cuidado com a vida e fortalecimento dos territórios educativos.</w:t>
        <w:br w:type="textWrapping"/>
        <w:br w:type="textWrapping"/>
        <w:t xml:space="preserve">Os encontros acontecem nos municípios de Belém (PA), Oiapoque (AP), Carauari (AM), Coari (AM), Fortaleza (CE), Caucaia (CE), Icapuí (CE), Alto do Rodrigues (RN), Conde (BA), São Francisco do Conde (BA), Araçás (BA), Brejo Grande (SE), Santa Luzia do Itanhy (SE), Ipojuca (PE) e Cabo de Santo Agostinho (PE), fortalecendo redes locais de educação e ampliando o diálogo entre territórios diversos.</w:t>
        <w:br w:type="textWrapping"/>
        <w:br w:type="textWrapping"/>
        <w:t xml:space="preserve">As formações foram planejadas a partir do Tema Gerador 2 — “Educação Popular, diversidade, biointeração e confluência: sujeitos, identidades, territórios e cuidado com a vida” — e estruturados em quatro Círculos de Cultura. Cada atividade ocupa um turno da programação e propõe vivências coletivas, rodas de diálogo e construção de práticas pedagógicas voltadas à inclusão e à permanência dos estudantes da EJA.</w:t>
        <w:br w:type="textWrapping"/>
        <w:br w:type="textWrapping"/>
      </w:r>
      <w:r w:rsidDel="00000000" w:rsidR="00000000" w:rsidRPr="00000000">
        <w:rPr>
          <w:b w:val="1"/>
          <w:bCs w:val="1"/>
          <w:sz w:val="24"/>
          <w:szCs w:val="24"/>
          <w:rtl w:val="0"/>
        </w:rPr>
        <w:t xml:space="preserve">Diversidade e práticas acolhedoras</w:t>
      </w:r>
      <w:r w:rsidDel="00000000" w:rsidR="00000000" w:rsidRPr="00000000">
        <w:rPr>
          <w:sz w:val="24"/>
          <w:szCs w:val="24"/>
          <w:rtl w:val="0"/>
        </w:rPr>
        <w:br w:type="textWrapping"/>
        <w:t xml:space="preserve">O primeiro Círculo de Cultura, “Varal das diversidades e os Inéditos Viáveis”, propõe reflexões sobre identidade, pertencimento e combate às desigualdades no contexto da EJA. A atividade parte de dinâmicas coletivas inspiradas na pedagogia freireana para discutir os desafios enfrentados pelos educandos e construir estratégias pedagógicas acolhedoras e antidiscriminatórias. Ao final, os participantes elaboram agendas de cuidado e acolhimento conectadas às realidades de cada território.</w:t>
        <w:br w:type="textWrapping"/>
        <w:br w:type="textWrapping"/>
      </w:r>
      <w:r w:rsidDel="00000000" w:rsidR="00000000" w:rsidRPr="00000000">
        <w:rPr>
          <w:b w:val="1"/>
          <w:bCs w:val="1"/>
          <w:sz w:val="24"/>
          <w:szCs w:val="24"/>
          <w:rtl w:val="0"/>
        </w:rPr>
        <w:t xml:space="preserve">Equidade racial e enfrentamento ao racismo</w:t>
      </w:r>
      <w:r w:rsidDel="00000000" w:rsidR="00000000" w:rsidRPr="00000000">
        <w:rPr>
          <w:sz w:val="24"/>
          <w:szCs w:val="24"/>
          <w:rtl w:val="0"/>
        </w:rPr>
        <w:br w:type="textWrapping"/>
        <w:t xml:space="preserve">No segundo momento formativo, o tema “Cor, etnia: equidade racial na nossa história” mobiliza debates sobre racismo estrutural, preconceito racial e práticas antirracistas nas escolas. As atividades incluem reflexões sobre identidade racial, análise de expressões discriminatórias presentes no cotidiano e construção coletiva de propostas pedagógicas voltadas ao enfrentamento do racismo institucional, recreativo, linguístico e ambiental. O círculo também promove discussões sobre as intersecções entre raça, classe e gênero na educação.</w:t>
        <w:br w:type="textWrapping"/>
        <w:br w:type="textWrapping"/>
      </w:r>
      <w:r w:rsidDel="00000000" w:rsidR="00000000" w:rsidRPr="00000000">
        <w:rPr>
          <w:b w:val="1"/>
          <w:bCs w:val="1"/>
          <w:sz w:val="24"/>
          <w:szCs w:val="24"/>
          <w:rtl w:val="0"/>
        </w:rPr>
        <w:t xml:space="preserve">Território, meio ambiente e cuidado com a vida</w:t>
      </w:r>
      <w:r w:rsidDel="00000000" w:rsidR="00000000" w:rsidRPr="00000000">
        <w:rPr>
          <w:sz w:val="24"/>
          <w:szCs w:val="24"/>
          <w:rtl w:val="0"/>
        </w:rPr>
        <w:br w:type="textWrapping"/>
        <w:t xml:space="preserve">As questões socioambientais ganham centralidade no terceiro Círculo de Cultura, “O território como espaço de cuidado”. A proposta estimula os participantes a refletirem sobre as relações entre meio ambiente, saúde, sustentabilidade e bem viver. A partir de memórias do território, exposições fotográficas e rodas de conversa, educadores e gestores debatem práticas de preservação ambiental e constroem propostas de intervenção voltadas à transformação dos espaços comunitários e escolares.</w:t>
        <w:br w:type="textWrapping"/>
        <w:br w:type="textWrapping"/>
      </w:r>
      <w:r w:rsidDel="00000000" w:rsidR="00000000" w:rsidRPr="00000000">
        <w:rPr>
          <w:b w:val="1"/>
          <w:bCs w:val="1"/>
          <w:sz w:val="24"/>
          <w:szCs w:val="24"/>
          <w:rtl w:val="0"/>
        </w:rPr>
        <w:t xml:space="preserve">Assessoria pedagógica e fortalecimento das redes de proteção</w:t>
      </w:r>
      <w:r w:rsidDel="00000000" w:rsidR="00000000" w:rsidRPr="00000000">
        <w:rPr>
          <w:sz w:val="24"/>
          <w:szCs w:val="24"/>
          <w:rtl w:val="0"/>
        </w:rPr>
        <w:br w:type="textWrapping"/>
        <w:t xml:space="preserve">Encerrando a programação, o quarto Círculo de Cultura reúne equipes técnicas das secretarias municipais de educação para discutir práticas de assessoria pedagógica e fortalecimento das redes de proteção social. O encontro aborda temas como acolhimento, relações interpessoais, permanência dos estudantes da EJA e articulação com áreas como saúde, assistência social, cultura e transporte. Também estão previstos diálogos sobre o acompanhamento das ações formativas e a preparação do 4º Encontro Presencial de Formação, incluindo a realização de um Seminário de Práticas.</w:t>
        <w:br w:type="textWrapping"/>
        <w:br w:type="textWrapping"/>
        <w:t xml:space="preserve">Com foco na educação popular e no fortalecimento das políticas públicas para jovens, adultos e idosos, o 3º Encontro Presencial de Assessoria e Formação reafirma o compromisso do ALFA-EJA Brasil com práticas educativas inclusivas, dialógicas e conectadas às realidades dos territórios.</w:t>
        <w:br w:type="textWrapping"/>
        <w:br w:type="textWrapping"/>
        <w:br w:type="textWrapping"/>
      </w:r>
      <w:r w:rsidDel="00000000" w:rsidR="00000000" w:rsidRPr="00000000">
        <w:rPr>
          <w:b w:val="1"/>
          <w:bCs w:val="1"/>
          <w:sz w:val="26"/>
          <w:szCs w:val="26"/>
          <w:rtl w:val="0"/>
        </w:rPr>
        <w:t xml:space="preserve">Sobre o Projeto ALFA-EJA Brasil</w:t>
      </w:r>
      <w:r w:rsidDel="00000000" w:rsidR="00000000" w:rsidRPr="00000000">
        <w:rPr>
          <w:sz w:val="26"/>
          <w:szCs w:val="26"/>
          <w:rtl w:val="0"/>
        </w:rPr>
        <w:br w:type="textWrapping"/>
      </w:r>
      <w:r w:rsidDel="00000000" w:rsidR="00000000" w:rsidRPr="00000000">
        <w:rPr>
          <w:sz w:val="24"/>
          <w:szCs w:val="24"/>
          <w:rtl w:val="0"/>
        </w:rPr>
        <w:t xml:space="preserve">Realizado pelo Instituto de Educação e Direitos Humanos Paulo Freire, em parceria com a Petrobras, por meio do Programa Petrobras Socioambiental, o ALFA-EJA Brasil tem como missão promover formações, assessoria pedagógica, oficinas, encontros e ações culturais com foco no fortalecimento da EJA como política pública essencial. A iniciativa busca garantir o direito à educação para pessoas jovens, adultas e idosas e contribuir no combate ao analfabetismo no país.</w:t>
        <w:br w:type="textWrapping"/>
        <w:br w:type="textWrapping"/>
        <w:t xml:space="preserve">Ao longo dos próximos anos, até final de 2027, o projeto desenvolverá uma série de ações em 15 municípios de forma presencial e a distância, e em 62 municípios de forma online. As principais iniciativas envolvem formações e assessorias pedagógicas para educadores e gestores da EJA, oficinas de leitura e escrita para educandos, o curso online "Como Alfabetizar com Paulo Freire", a produção e distribuição de materiais pedagógicos (como cadernos, vídeos e podcasts), encontros comunitários, lives formativas e a criação do Centro de Referência da EJA (CREJA), voltado à memória, formação e articulação local.</w:t>
        <w:br w:type="textWrapping"/>
        <w:br w:type="textWrapping"/>
        <w:br w:type="textWrapping"/>
      </w:r>
      <w:r w:rsidDel="00000000" w:rsidR="00000000" w:rsidRPr="00000000">
        <w:rPr>
          <w:b w:val="1"/>
          <w:bCs w:val="1"/>
          <w:sz w:val="24"/>
          <w:szCs w:val="24"/>
          <w:rtl w:val="0"/>
        </w:rPr>
        <w:t xml:space="preserve">Leitura do Mundo: uma análise sobre cada território</w:t>
      </w:r>
      <w:r w:rsidDel="00000000" w:rsidR="00000000" w:rsidRPr="00000000">
        <w:rPr>
          <w:sz w:val="24"/>
          <w:szCs w:val="24"/>
          <w:rtl w:val="0"/>
        </w:rPr>
        <w:br w:type="textWrapping"/>
        <w:t xml:space="preserve">A primeira fase do projeto, chamada Leitura do Mundo, foi realizada pela equipe pedagógica do Instituto Paulo Freire, ao longo do mês de abril de 2025, nos 15 municípios que são atendidos de forma presencial e a distância. A etapa envolveu visitas, escutas e diálogos com educadores, gestores, movimentos sociais e comunidades locais, com o objetivo de compreender as realidades e desafios de cada território.</w:t>
        <w:br w:type="textWrapping"/>
        <w:br w:type="textWrapping"/>
      </w:r>
      <w:r w:rsidDel="00000000" w:rsidR="00000000" w:rsidRPr="00000000">
        <w:rPr>
          <w:b w:val="1"/>
          <w:bCs w:val="1"/>
          <w:sz w:val="24"/>
          <w:szCs w:val="24"/>
          <w:rtl w:val="0"/>
        </w:rPr>
        <w:t xml:space="preserve">Lançamento oficial foi celebrado em quatro lives no Youtube</w:t>
      </w:r>
      <w:r w:rsidDel="00000000" w:rsidR="00000000" w:rsidRPr="00000000">
        <w:rPr>
          <w:sz w:val="24"/>
          <w:szCs w:val="24"/>
          <w:rtl w:val="0"/>
        </w:rPr>
        <w:br w:type="textWrapping"/>
        <w:t xml:space="preserve">O projeto foi lançado em agosto de 2025 com transmissões ao vivo pelo canal da</w:t>
      </w:r>
      <w:hyperlink r:id="rId7">
        <w:r w:rsidDel="00000000" w:rsidR="00000000" w:rsidRPr="00000000">
          <w:rPr>
            <w:sz w:val="24"/>
            <w:szCs w:val="24"/>
            <w:rtl w:val="0"/>
          </w:rPr>
          <w:t xml:space="preserve"> </w:t>
        </w:r>
      </w:hyperlink>
      <w:r w:rsidDel="00000000" w:rsidR="00000000" w:rsidRPr="00000000">
        <w:rPr>
          <w:sz w:val="24"/>
          <w:szCs w:val="24"/>
          <w:rtl w:val="0"/>
        </w:rPr>
        <w:t xml:space="preserve">iPF.Tv no YouTube (</w:t>
      </w:r>
      <w:hyperlink r:id="rId8">
        <w:r w:rsidDel="00000000" w:rsidR="00000000" w:rsidRPr="00000000">
          <w:rPr>
            <w:color w:val="1155cc"/>
            <w:sz w:val="24"/>
            <w:szCs w:val="24"/>
            <w:u w:val="single"/>
            <w:rtl w:val="0"/>
          </w:rPr>
          <w:t xml:space="preserve">https://www.youtube.com/@ipftvcanal</w:t>
        </w:r>
      </w:hyperlink>
      <w:r w:rsidDel="00000000" w:rsidR="00000000" w:rsidRPr="00000000">
        <w:rPr>
          <w:sz w:val="24"/>
          <w:szCs w:val="24"/>
          <w:rtl w:val="0"/>
        </w:rPr>
        <w:t xml:space="preserve">), que reuniram representantes das Secretarias Municipais de Educação, gestores, educadores e comunidades locais. As lives apresentaram os objetivos e metodologias do projeto e reforçaram a valorização da cultura e da identidade regional.</w:t>
        <w:br w:type="textWrapping"/>
        <w:br w:type="textWrapping"/>
      </w:r>
      <w:r w:rsidDel="00000000" w:rsidR="00000000" w:rsidRPr="00000000">
        <w:rPr>
          <w:b w:val="1"/>
          <w:bCs w:val="1"/>
          <w:sz w:val="24"/>
          <w:szCs w:val="24"/>
          <w:rtl w:val="0"/>
        </w:rPr>
        <w:t xml:space="preserve">Dois Encontros Presenciais de Assessoria e Formação para as secretarias municipais de educação</w:t>
      </w:r>
      <w:r w:rsidDel="00000000" w:rsidR="00000000" w:rsidRPr="00000000">
        <w:rPr>
          <w:sz w:val="24"/>
          <w:szCs w:val="24"/>
          <w:rtl w:val="0"/>
        </w:rPr>
        <w:br w:type="textWrapping"/>
        <w:t xml:space="preserve">Entre 8 e 30 de setembro de 2025, o Projeto ALFA-EJA Brasil realizou as primeiras formações presenciais em 15 municípios do Norte e Nordeste para secretarias, gestores e educadores da Educação de Jovens, Adultos e Idosos. As atividades apresentaram os resultados da primeira etapa da Leitura do Mundo, promoveram debates, reflexões e momentos culturais, fortalecendo vínculos e alinhando os próximos passos do projeto. Já o segundo encontro, realizado entre março e abril deste ano nos mesmos municípios, teve como tema central a “EJA como Direito Humano: práticas contextualizadas, trabalho e articulação territorial”. </w:t>
        <w:br w:type="textWrapping"/>
        <w:br w:type="textWrapping"/>
      </w:r>
      <w:r w:rsidDel="00000000" w:rsidR="00000000" w:rsidRPr="00000000">
        <w:rPr>
          <w:b w:val="1"/>
          <w:bCs w:val="1"/>
          <w:sz w:val="24"/>
          <w:szCs w:val="24"/>
          <w:rtl w:val="0"/>
        </w:rPr>
        <w:t xml:space="preserve">Oficinas de Leitura e Escrita com Educandos</w:t>
      </w:r>
      <w:r w:rsidDel="00000000" w:rsidR="00000000" w:rsidRPr="00000000">
        <w:rPr>
          <w:sz w:val="24"/>
          <w:szCs w:val="24"/>
          <w:rtl w:val="0"/>
        </w:rPr>
        <w:br w:type="textWrapping"/>
        <w:t xml:space="preserve">Entre 27 de outubro e 14 de novembro de 2025, o Projeto promoveu as oficinas “Minha história dá um livro”, incentivando educandos da EJA a escreverem suas próprias autobiografias. A iniciativa aconteceu nos 15 municípios, reunindo educandos em atividades de leitura, escrita e reflexão sobre histórias de vida. Inspiradas na obra de Carolina Maria de Jesus e na metodologia freiriana, as oficinas valorizaram as experiências pessoais dos participantes, fortaleceram a autoestima e estimularam o protagonismo dos estudantes por meio da construção de narrativas sobre suas trajetórias. Entre abril e maio de 2026, foram realizadas mais quatro oficinas. A primeira valorizou saberes adquiridos fora da escola, inspirada em Paulo Freire, enquanto a segunda aprofundou essas reflexões a partir das memórias e territórios dos educandos, conectando vivências ao aprendizado escolar. Como resultado, os participantes registraram suas histórias e construíram coletivamente um mural representando suas experiências. Já, nas duas últimas, os educandos escreveram cartas para amigos e familiares. Até o final do ano, serão 10 oficinas no total, impactando mais de mil educandos. </w:t>
      </w:r>
      <w:r w:rsidDel="00000000" w:rsidR="00000000" w:rsidRPr="00000000">
        <w:rPr>
          <w:rtl w:val="0"/>
        </w:rPr>
      </w:r>
    </w:p>
    <w:p w:rsidR="00000000" w:rsidDel="00000000" w:rsidP="00000000" w:rsidRDefault="00000000" w:rsidRPr="00000000" w14:paraId="00000003">
      <w:pPr>
        <w:spacing w:after="240" w:before="240" w:lineRule="auto"/>
        <w:jc w:val="both"/>
        <w:rPr>
          <w:b w:val="1"/>
          <w:bCs w:val="1"/>
          <w:sz w:val="28"/>
          <w:szCs w:val="28"/>
        </w:rPr>
      </w:pPr>
      <w:r w:rsidDel="00000000" w:rsidR="00000000" w:rsidRPr="00000000">
        <w:rPr>
          <w:sz w:val="24"/>
          <w:szCs w:val="24"/>
          <w:rtl w:val="0"/>
        </w:rPr>
        <w:br w:type="textWrapping"/>
      </w:r>
      <w:r w:rsidDel="00000000" w:rsidR="00000000" w:rsidRPr="00000000">
        <w:rPr>
          <w:b w:val="1"/>
          <w:bCs w:val="1"/>
          <w:sz w:val="24"/>
          <w:szCs w:val="24"/>
          <w:rtl w:val="0"/>
        </w:rPr>
        <w:t xml:space="preserve">Presença marcante na COP 30</w:t>
      </w:r>
      <w:r w:rsidDel="00000000" w:rsidR="00000000" w:rsidRPr="00000000">
        <w:rPr>
          <w:sz w:val="24"/>
          <w:szCs w:val="24"/>
          <w:rtl w:val="0"/>
        </w:rPr>
        <w:br w:type="textWrapping"/>
        <w:t xml:space="preserve">A participação do ALFA-EJA Brasil na COP 30, em Belém, reforçou o compromisso do projeto com o debate sobre justiça climática, desigualdades socioambientais e educação popular. Representado pelo Instituto Paulo Freire, o projeto integrou rodas de conversa, palestras e atividades formativas que relacionaram a Educação de Jovens e Adultos (EJA) aos desafios climáticos vividos por populações amazônicas. A agenda incluiu participação em espaços como o Puxirum de Mulheres Defensoras da Amazônia, atividades no estande do Ministério dos Direitos Humanos e da Cidadania e debates na Cúpula dos Povos, onde foram compartilhadas experiências dos territórios e reflexões sobre a crise climática vivida nas comunidades dos municípios participantes do projeto.</w:t>
        <w:br w:type="textWrapping"/>
        <w:br w:type="textWrapping"/>
      </w:r>
      <w:r w:rsidDel="00000000" w:rsidR="00000000" w:rsidRPr="00000000">
        <w:rPr>
          <w:b w:val="1"/>
          <w:bCs w:val="1"/>
          <w:sz w:val="24"/>
          <w:szCs w:val="24"/>
          <w:rtl w:val="0"/>
        </w:rPr>
        <w:t xml:space="preserve">Curso Como Alfabetizar com Paulo Freire</w:t>
      </w:r>
      <w:r w:rsidDel="00000000" w:rsidR="00000000" w:rsidRPr="00000000">
        <w:rPr>
          <w:sz w:val="24"/>
          <w:szCs w:val="24"/>
          <w:rtl w:val="0"/>
        </w:rPr>
        <w:br w:type="textWrapping"/>
        <w:t xml:space="preserve">Ainda estão abertas as inscrições gratuitas para o curso online “Como Alfabetizar com Paulo Freire”, que faz parte do Projeto ALFA-EJA Brasil. A formação é destinada a educadores da EJA de 77 municípios das regiões Norte e Nordeste. O Módulo 1 já começou. Inspirado na educação freiriana, o curso propõe não apenas técnicas de alfabetização, mas também uma leitura crítica da realidade e a valorização da EJA como direito fundamental e instrumento de transformação social. Com cerca de 60 horas de duração, organizadas em três módulos com 24 videoaulas, materiais complementares e lives interativas, a formação oferece acompanhamento pedagógico, certificação e a possibilidade de os participantes se tornarem coautores de um e-book ao final do curso.</w:t>
        <w:br w:type="textWrapping"/>
        <w:br w:type="textWrapping"/>
      </w:r>
      <w:r w:rsidDel="00000000" w:rsidR="00000000" w:rsidRPr="00000000">
        <w:rPr>
          <w:b w:val="1"/>
          <w:bCs w:val="1"/>
          <w:sz w:val="26"/>
          <w:szCs w:val="26"/>
          <w:rtl w:val="0"/>
        </w:rPr>
        <w:t xml:space="preserve">Sobre o Instituto de Educação e Direitos Humanos Paulo Freire</w:t>
      </w:r>
      <w:r w:rsidDel="00000000" w:rsidR="00000000" w:rsidRPr="00000000">
        <w:rPr>
          <w:sz w:val="26"/>
          <w:szCs w:val="26"/>
          <w:rtl w:val="0"/>
        </w:rPr>
        <w:br w:type="textWrapping"/>
      </w:r>
      <w:r w:rsidDel="00000000" w:rsidR="00000000" w:rsidRPr="00000000">
        <w:rPr>
          <w:sz w:val="24"/>
          <w:szCs w:val="24"/>
          <w:rtl w:val="0"/>
        </w:rPr>
        <w:t xml:space="preserve">O Instituto Paulo Freire foi fundado em 1991, com a missão de promover uma educação emancipadora e humanizadora, inspirada nas ideias de Paulo Freire. Reconhecido nacional e internacionalmente, o Instituto trabalha para combater injustiças sociais e educacionais e promover a transformação social, por meio de práticas educativas que busquem a autonomia e a igualdade de direitos. O Instituto é uma rede global com unidades independentes, em mais de 90 países, e continua a inspirar gerações de educadores e educandos.</w:t>
        <w:br w:type="textWrapping"/>
        <w:br w:type="textWrapping"/>
      </w:r>
      <w:r w:rsidDel="00000000" w:rsidR="00000000" w:rsidRPr="00000000">
        <w:rPr>
          <w:b w:val="1"/>
          <w:bCs w:val="1"/>
          <w:sz w:val="26"/>
          <w:szCs w:val="26"/>
          <w:rtl w:val="0"/>
        </w:rPr>
        <w:t xml:space="preserve">Entre em contato</w:t>
      </w:r>
      <w:r w:rsidDel="00000000" w:rsidR="00000000" w:rsidRPr="00000000">
        <w:rPr>
          <w:sz w:val="26"/>
          <w:szCs w:val="26"/>
          <w:rtl w:val="0"/>
        </w:rPr>
        <w:br w:type="textWrapping"/>
      </w:r>
      <w:r w:rsidDel="00000000" w:rsidR="00000000" w:rsidRPr="00000000">
        <w:rPr>
          <w:sz w:val="24"/>
          <w:szCs w:val="24"/>
          <w:rtl w:val="0"/>
        </w:rPr>
        <w:t xml:space="preserve">Para entrevistas, informações ou cobertura do Projeto ALFA-EJA Brasil, fale com nosso time de assessoria de imprensa:</w:t>
        <w:br w:type="textWrapping"/>
        <w:br w:type="textWrapping"/>
        <w:t xml:space="preserve">Patrícia Giuffrida: (11) 97895-7219</w:t>
        <w:br w:type="textWrapping"/>
        <w:t xml:space="preserve">Marcus Vinícius Magalhães: (11) 97867-3421</w:t>
        <w:br w:type="textWrapping"/>
        <w:t xml:space="preserve">E-mail: imprensa@alfaejabrasil.org.br</w:t>
        <w:br w:type="textWrapping"/>
        <w:t xml:space="preserve">Site ALFA-EJA Brasil:</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www.alfaejabrasil.org.br</w:t>
        </w:r>
      </w:hyperlink>
      <w:r w:rsidDel="00000000" w:rsidR="00000000" w:rsidRPr="00000000">
        <w:rPr>
          <w:color w:val="1155cc"/>
          <w:sz w:val="24"/>
          <w:szCs w:val="24"/>
          <w:u w:val="single"/>
          <w:rtl w:val="0"/>
        </w:rPr>
        <w:br w:type="textWrapping"/>
      </w:r>
      <w:r w:rsidDel="00000000" w:rsidR="00000000" w:rsidRPr="00000000">
        <w:rPr>
          <w:sz w:val="24"/>
          <w:szCs w:val="24"/>
          <w:rtl w:val="0"/>
        </w:rPr>
        <w:t xml:space="preserve">Instagram:</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@alfaejabrasil</w:t>
          <w:br w:type="textWrapping"/>
        </w:r>
      </w:hyperlink>
      <w:r w:rsidDel="00000000" w:rsidR="00000000" w:rsidRPr="00000000">
        <w:rPr>
          <w:sz w:val="24"/>
          <w:szCs w:val="24"/>
          <w:rtl w:val="0"/>
        </w:rPr>
        <w:t xml:space="preserve">Facebook:</w:t>
      </w:r>
      <w:hyperlink r:id="rId13">
        <w:r w:rsidDel="00000000" w:rsidR="00000000" w:rsidRPr="00000000">
          <w:rPr>
            <w:sz w:val="24"/>
            <w:szCs w:val="24"/>
            <w:rtl w:val="0"/>
          </w:rPr>
          <w:t xml:space="preserve"> </w:t>
        </w:r>
      </w:hyperlink>
      <w:hyperlink r:id="rId14">
        <w:r w:rsidDel="00000000" w:rsidR="00000000" w:rsidRPr="00000000">
          <w:rPr>
            <w:color w:val="1155cc"/>
            <w:sz w:val="24"/>
            <w:szCs w:val="24"/>
            <w:u w:val="single"/>
            <w:rtl w:val="0"/>
          </w:rPr>
          <w:t xml:space="preserve">@alfaejabrasil</w:t>
        </w:r>
      </w:hyperlink>
      <w:r w:rsidDel="00000000" w:rsidR="00000000" w:rsidRPr="00000000">
        <w:rPr>
          <w:b w:val="1"/>
          <w:bCs w:val="1"/>
          <w:sz w:val="28"/>
          <w:szCs w:val="28"/>
          <w:rtl w:val="0"/>
        </w:rPr>
        <w:br w:type="textWrapping"/>
      </w:r>
      <w:r w:rsidDel="00000000" w:rsidR="00000000" w:rsidRPr="00000000">
        <w:rPr>
          <w:sz w:val="24"/>
          <w:szCs w:val="24"/>
          <w:rtl w:val="0"/>
        </w:rPr>
        <w:t xml:space="preserve">YouTube:</w:t>
      </w:r>
      <w:hyperlink r:id="rId15">
        <w:r w:rsidDel="00000000" w:rsidR="00000000" w:rsidRPr="00000000">
          <w:rPr>
            <w:sz w:val="24"/>
            <w:szCs w:val="24"/>
            <w:rtl w:val="0"/>
          </w:rPr>
          <w:t xml:space="preserve"> </w:t>
        </w:r>
      </w:hyperlink>
      <w:hyperlink r:id="rId16">
        <w:r w:rsidDel="00000000" w:rsidR="00000000" w:rsidRPr="00000000">
          <w:rPr>
            <w:color w:val="1155cc"/>
            <w:sz w:val="24"/>
            <w:szCs w:val="24"/>
            <w:u w:val="single"/>
            <w:rtl w:val="0"/>
          </w:rPr>
          <w:t xml:space="preserve">@alfaejabrasil</w:t>
        </w:r>
      </w:hyperlink>
      <w:r w:rsidDel="00000000" w:rsidR="00000000" w:rsidRPr="00000000">
        <w:rPr>
          <w:b w:val="1"/>
          <w:bCs w:val="1"/>
          <w:sz w:val="28"/>
          <w:szCs w:val="28"/>
          <w:rtl w:val="0"/>
        </w:rPr>
        <w:br w:type="textWrapping"/>
      </w:r>
      <w:r w:rsidDel="00000000" w:rsidR="00000000" w:rsidRPr="00000000">
        <w:rPr>
          <w:rtl w:val="0"/>
        </w:rPr>
      </w:r>
    </w:p>
    <w:sectPr>
      <w:headerReference r:id="rId17" w:type="default"/>
      <w:headerReference r:id="rId18" w:type="first"/>
      <w:footerReference r:id="rId19"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1966912</wp:posOffset>
          </wp:positionH>
          <wp:positionV relativeFrom="paragraph">
            <wp:posOffset>-19047</wp:posOffset>
          </wp:positionV>
          <wp:extent cx="1795463" cy="482311"/>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95463" cy="482311"/>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-925346</wp:posOffset>
          </wp:positionH>
          <wp:positionV relativeFrom="paragraph">
            <wp:posOffset>-342897</wp:posOffset>
          </wp:positionV>
          <wp:extent cx="7579943" cy="919163"/>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79943" cy="9191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nstagram.com/alfaejabrasil/" TargetMode="External"/><Relationship Id="rId10" Type="http://schemas.openxmlformats.org/officeDocument/2006/relationships/hyperlink" Target="http://www.alfaejabrasil.org.br" TargetMode="External"/><Relationship Id="rId13" Type="http://schemas.openxmlformats.org/officeDocument/2006/relationships/hyperlink" Target="https://www.facebook.com/profile.php?id=61574396997436" TargetMode="External"/><Relationship Id="rId12" Type="http://schemas.openxmlformats.org/officeDocument/2006/relationships/hyperlink" Target="https://www.instagram.com/alfaejabrasi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lfaejabrasil.org.br/" TargetMode="External"/><Relationship Id="rId15" Type="http://schemas.openxmlformats.org/officeDocument/2006/relationships/hyperlink" Target="https://www.facebook.com/profile.php?id=61574396997436" TargetMode="External"/><Relationship Id="rId14" Type="http://schemas.openxmlformats.org/officeDocument/2006/relationships/hyperlink" Target="https://www.facebook.com/profile.php?id=61574396997436" TargetMode="External"/><Relationship Id="rId17" Type="http://schemas.openxmlformats.org/officeDocument/2006/relationships/header" Target="header1.xml"/><Relationship Id="rId16" Type="http://schemas.openxmlformats.org/officeDocument/2006/relationships/hyperlink" Target="https://www.facebook.com/profile.php?id=61574396997436"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ipf.tv/" TargetMode="External"/><Relationship Id="rId8" Type="http://schemas.openxmlformats.org/officeDocument/2006/relationships/hyperlink" Target="https://www.youtube.com/@ipftvcan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5lV75EZ6vINKGmCsY3ptdKmPDQ==">CgMxLjA4AHIhMUFKSDJ2VUhfa3JkYzhWeXZPYzRGcThlYlVIMzVmSXV3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